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54D2" w14:textId="77777777" w:rsidR="00DA7F32" w:rsidRDefault="00000000">
      <w:pPr>
        <w:pStyle w:val="a4"/>
      </w:pPr>
      <w:r>
        <w:rPr>
          <w:color w:val="394453"/>
        </w:rPr>
        <w:t>Памятка</w:t>
      </w:r>
      <w:r>
        <w:rPr>
          <w:color w:val="394453"/>
          <w:spacing w:val="-3"/>
        </w:rPr>
        <w:t xml:space="preserve"> </w:t>
      </w:r>
      <w:r>
        <w:rPr>
          <w:color w:val="394453"/>
        </w:rPr>
        <w:t>для</w:t>
      </w:r>
      <w:r>
        <w:rPr>
          <w:color w:val="394453"/>
          <w:spacing w:val="-4"/>
        </w:rPr>
        <w:t xml:space="preserve"> </w:t>
      </w:r>
      <w:r>
        <w:rPr>
          <w:color w:val="394453"/>
        </w:rPr>
        <w:t>родителей</w:t>
      </w:r>
    </w:p>
    <w:p w14:paraId="28BBEFAE" w14:textId="77777777" w:rsidR="00DA7F32" w:rsidRDefault="00000000">
      <w:pPr>
        <w:pStyle w:val="a4"/>
        <w:spacing w:before="99"/>
      </w:pPr>
      <w:r>
        <w:rPr>
          <w:color w:val="394453"/>
        </w:rPr>
        <w:t>«Профилактика</w:t>
      </w:r>
      <w:r>
        <w:rPr>
          <w:color w:val="394453"/>
          <w:spacing w:val="-2"/>
        </w:rPr>
        <w:t xml:space="preserve"> </w:t>
      </w:r>
      <w:r>
        <w:rPr>
          <w:color w:val="394453"/>
        </w:rPr>
        <w:t>кори»</w:t>
      </w:r>
    </w:p>
    <w:p w14:paraId="4CE6B58F" w14:textId="77777777" w:rsidR="00DA7F32" w:rsidRDefault="00000000">
      <w:pPr>
        <w:pStyle w:val="a3"/>
        <w:spacing w:before="88" w:line="312" w:lineRule="auto"/>
        <w:ind w:right="104"/>
      </w:pPr>
      <w:r>
        <w:rPr>
          <w:b/>
          <w:color w:val="394453"/>
        </w:rPr>
        <w:t>Корь</w:t>
      </w:r>
      <w:r>
        <w:rPr>
          <w:b/>
          <w:color w:val="394453"/>
          <w:spacing w:val="-11"/>
        </w:rPr>
        <w:t xml:space="preserve"> </w:t>
      </w:r>
      <w:r>
        <w:rPr>
          <w:b/>
          <w:color w:val="394453"/>
        </w:rPr>
        <w:t>-</w:t>
      </w:r>
      <w:r>
        <w:rPr>
          <w:b/>
          <w:color w:val="394453"/>
          <w:spacing w:val="-11"/>
        </w:rPr>
        <w:t xml:space="preserve"> </w:t>
      </w:r>
      <w:r>
        <w:rPr>
          <w:b/>
          <w:color w:val="394453"/>
        </w:rPr>
        <w:t>вирусная</w:t>
      </w:r>
      <w:r>
        <w:rPr>
          <w:b/>
          <w:color w:val="394453"/>
          <w:spacing w:val="-12"/>
        </w:rPr>
        <w:t xml:space="preserve"> </w:t>
      </w:r>
      <w:r>
        <w:rPr>
          <w:b/>
          <w:color w:val="394453"/>
        </w:rPr>
        <w:t>инфекция,</w:t>
      </w:r>
      <w:r>
        <w:rPr>
          <w:b/>
          <w:color w:val="394453"/>
          <w:spacing w:val="-13"/>
        </w:rPr>
        <w:t xml:space="preserve"> </w:t>
      </w:r>
      <w:r>
        <w:rPr>
          <w:b/>
          <w:color w:val="394453"/>
        </w:rPr>
        <w:t>для</w:t>
      </w:r>
      <w:r>
        <w:rPr>
          <w:b/>
          <w:color w:val="394453"/>
          <w:spacing w:val="-11"/>
        </w:rPr>
        <w:t xml:space="preserve"> </w:t>
      </w:r>
      <w:r>
        <w:rPr>
          <w:b/>
          <w:color w:val="394453"/>
        </w:rPr>
        <w:t>которой</w:t>
      </w:r>
      <w:r>
        <w:rPr>
          <w:b/>
          <w:color w:val="394453"/>
          <w:spacing w:val="-9"/>
        </w:rPr>
        <w:t xml:space="preserve"> </w:t>
      </w:r>
      <w:r>
        <w:rPr>
          <w:b/>
          <w:color w:val="394453"/>
        </w:rPr>
        <w:t>характерна</w:t>
      </w:r>
      <w:r>
        <w:rPr>
          <w:b/>
          <w:color w:val="394453"/>
          <w:spacing w:val="-11"/>
        </w:rPr>
        <w:t xml:space="preserve"> </w:t>
      </w:r>
      <w:r>
        <w:rPr>
          <w:b/>
          <w:color w:val="394453"/>
        </w:rPr>
        <w:t>очень</w:t>
      </w:r>
      <w:r>
        <w:rPr>
          <w:b/>
          <w:color w:val="394453"/>
          <w:spacing w:val="-10"/>
        </w:rPr>
        <w:t xml:space="preserve"> </w:t>
      </w:r>
      <w:r>
        <w:rPr>
          <w:b/>
          <w:color w:val="394453"/>
        </w:rPr>
        <w:t>высокая</w:t>
      </w:r>
      <w:r>
        <w:rPr>
          <w:b/>
          <w:color w:val="394453"/>
          <w:spacing w:val="-11"/>
        </w:rPr>
        <w:t xml:space="preserve"> </w:t>
      </w:r>
      <w:r>
        <w:rPr>
          <w:b/>
          <w:color w:val="394453"/>
        </w:rPr>
        <w:t>восприимчивость.</w:t>
      </w:r>
      <w:r>
        <w:rPr>
          <w:b/>
          <w:color w:val="394453"/>
          <w:spacing w:val="-58"/>
        </w:rPr>
        <w:t xml:space="preserve"> </w:t>
      </w:r>
      <w:r>
        <w:rPr>
          <w:color w:val="394453"/>
        </w:rPr>
        <w:t xml:space="preserve">Если человек не болел корью </w:t>
      </w:r>
      <w:r>
        <w:rPr>
          <w:b/>
          <w:color w:val="394453"/>
        </w:rPr>
        <w:t xml:space="preserve">или </w:t>
      </w:r>
      <w:r>
        <w:rPr>
          <w:color w:val="394453"/>
        </w:rPr>
        <w:t>не был привит от этой инфекции, то после контакта с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больным</w:t>
      </w:r>
      <w:r>
        <w:rPr>
          <w:color w:val="394453"/>
          <w:spacing w:val="-11"/>
        </w:rPr>
        <w:t xml:space="preserve"> </w:t>
      </w:r>
      <w:r>
        <w:rPr>
          <w:color w:val="394453"/>
        </w:rPr>
        <w:t>заражение</w:t>
      </w:r>
      <w:r>
        <w:rPr>
          <w:color w:val="394453"/>
          <w:spacing w:val="-11"/>
        </w:rPr>
        <w:t xml:space="preserve"> </w:t>
      </w:r>
      <w:r>
        <w:rPr>
          <w:color w:val="394453"/>
        </w:rPr>
        <w:t>происходит</w:t>
      </w:r>
      <w:r>
        <w:rPr>
          <w:color w:val="394453"/>
          <w:spacing w:val="-9"/>
        </w:rPr>
        <w:t xml:space="preserve"> </w:t>
      </w:r>
      <w:r>
        <w:rPr>
          <w:color w:val="394453"/>
        </w:rPr>
        <w:t>практически</w:t>
      </w:r>
      <w:r>
        <w:rPr>
          <w:color w:val="394453"/>
          <w:spacing w:val="-9"/>
        </w:rPr>
        <w:t xml:space="preserve"> </w:t>
      </w:r>
      <w:r>
        <w:rPr>
          <w:color w:val="394453"/>
        </w:rPr>
        <w:t>в</w:t>
      </w:r>
      <w:r>
        <w:rPr>
          <w:color w:val="394453"/>
          <w:spacing w:val="-10"/>
        </w:rPr>
        <w:t xml:space="preserve"> </w:t>
      </w:r>
      <w:r>
        <w:rPr>
          <w:color w:val="394453"/>
        </w:rPr>
        <w:t>100%</w:t>
      </w:r>
      <w:r>
        <w:rPr>
          <w:color w:val="394453"/>
          <w:spacing w:val="-10"/>
        </w:rPr>
        <w:t xml:space="preserve"> </w:t>
      </w:r>
      <w:r>
        <w:rPr>
          <w:color w:val="394453"/>
        </w:rPr>
        <w:t>случаев.</w:t>
      </w:r>
      <w:r>
        <w:rPr>
          <w:color w:val="394453"/>
          <w:spacing w:val="-8"/>
        </w:rPr>
        <w:t xml:space="preserve"> </w:t>
      </w:r>
      <w:r>
        <w:rPr>
          <w:color w:val="394453"/>
        </w:rPr>
        <w:t>Вирус</w:t>
      </w:r>
      <w:r>
        <w:rPr>
          <w:color w:val="394453"/>
          <w:spacing w:val="-11"/>
        </w:rPr>
        <w:t xml:space="preserve"> </w:t>
      </w:r>
      <w:r>
        <w:rPr>
          <w:color w:val="394453"/>
        </w:rPr>
        <w:t>кори</w:t>
      </w:r>
      <w:r>
        <w:rPr>
          <w:color w:val="394453"/>
          <w:spacing w:val="-9"/>
        </w:rPr>
        <w:t xml:space="preserve"> </w:t>
      </w:r>
      <w:r>
        <w:rPr>
          <w:color w:val="394453"/>
        </w:rPr>
        <w:t>отличается</w:t>
      </w:r>
      <w:r>
        <w:rPr>
          <w:color w:val="394453"/>
          <w:spacing w:val="-10"/>
        </w:rPr>
        <w:t xml:space="preserve"> </w:t>
      </w:r>
      <w:r>
        <w:rPr>
          <w:color w:val="394453"/>
        </w:rPr>
        <w:t>очень</w:t>
      </w:r>
      <w:r>
        <w:rPr>
          <w:color w:val="394453"/>
          <w:spacing w:val="-57"/>
        </w:rPr>
        <w:t xml:space="preserve"> </w:t>
      </w:r>
      <w:r>
        <w:rPr>
          <w:color w:val="394453"/>
        </w:rPr>
        <w:t>высокой</w:t>
      </w:r>
      <w:r>
        <w:rPr>
          <w:color w:val="394453"/>
          <w:spacing w:val="-5"/>
        </w:rPr>
        <w:t xml:space="preserve"> </w:t>
      </w:r>
      <w:r>
        <w:rPr>
          <w:color w:val="394453"/>
        </w:rPr>
        <w:t>летучестью.</w:t>
      </w:r>
      <w:r>
        <w:rPr>
          <w:color w:val="394453"/>
          <w:spacing w:val="-5"/>
        </w:rPr>
        <w:t xml:space="preserve"> </w:t>
      </w:r>
      <w:r>
        <w:rPr>
          <w:color w:val="394453"/>
        </w:rPr>
        <w:t>Вирус</w:t>
      </w:r>
      <w:r>
        <w:rPr>
          <w:color w:val="394453"/>
          <w:spacing w:val="-7"/>
        </w:rPr>
        <w:t xml:space="preserve"> </w:t>
      </w:r>
      <w:r>
        <w:rPr>
          <w:color w:val="394453"/>
        </w:rPr>
        <w:t>может</w:t>
      </w:r>
      <w:r>
        <w:rPr>
          <w:color w:val="394453"/>
          <w:spacing w:val="-4"/>
        </w:rPr>
        <w:t xml:space="preserve"> </w:t>
      </w:r>
      <w:r>
        <w:rPr>
          <w:color w:val="394453"/>
        </w:rPr>
        <w:t>распространяться</w:t>
      </w:r>
      <w:r>
        <w:rPr>
          <w:color w:val="394453"/>
          <w:spacing w:val="-6"/>
        </w:rPr>
        <w:t xml:space="preserve"> </w:t>
      </w:r>
      <w:r>
        <w:rPr>
          <w:color w:val="394453"/>
        </w:rPr>
        <w:t>по</w:t>
      </w:r>
      <w:r>
        <w:rPr>
          <w:color w:val="394453"/>
          <w:spacing w:val="-5"/>
        </w:rPr>
        <w:t xml:space="preserve"> </w:t>
      </w:r>
      <w:r>
        <w:rPr>
          <w:color w:val="394453"/>
        </w:rPr>
        <w:t>вентиляционным</w:t>
      </w:r>
      <w:r>
        <w:rPr>
          <w:color w:val="394453"/>
          <w:spacing w:val="-7"/>
        </w:rPr>
        <w:t xml:space="preserve"> </w:t>
      </w:r>
      <w:r>
        <w:rPr>
          <w:color w:val="394453"/>
        </w:rPr>
        <w:t>трубам</w:t>
      </w:r>
      <w:r>
        <w:rPr>
          <w:color w:val="394453"/>
          <w:spacing w:val="-3"/>
        </w:rPr>
        <w:t xml:space="preserve"> </w:t>
      </w:r>
      <w:r>
        <w:rPr>
          <w:color w:val="394453"/>
        </w:rPr>
        <w:t>и</w:t>
      </w:r>
      <w:r>
        <w:rPr>
          <w:color w:val="394453"/>
          <w:spacing w:val="-5"/>
        </w:rPr>
        <w:t xml:space="preserve"> </w:t>
      </w:r>
      <w:r>
        <w:rPr>
          <w:color w:val="394453"/>
        </w:rPr>
        <w:t>шахтам</w:t>
      </w:r>
      <w:r>
        <w:rPr>
          <w:color w:val="394453"/>
          <w:spacing w:val="-57"/>
        </w:rPr>
        <w:t xml:space="preserve"> </w:t>
      </w:r>
      <w:r>
        <w:rPr>
          <w:color w:val="394453"/>
        </w:rPr>
        <w:t>лифтов - одновременно заболевают дети, проживающие на разных этажах дома. Период от</w:t>
      </w:r>
      <w:r>
        <w:rPr>
          <w:color w:val="394453"/>
          <w:spacing w:val="-57"/>
        </w:rPr>
        <w:t xml:space="preserve"> </w:t>
      </w:r>
      <w:r>
        <w:rPr>
          <w:color w:val="394453"/>
        </w:rPr>
        <w:t xml:space="preserve">контакта с больным корью и до появления первых признаков болезни длится от 7 </w:t>
      </w:r>
      <w:r>
        <w:rPr>
          <w:b/>
          <w:color w:val="394453"/>
        </w:rPr>
        <w:t xml:space="preserve">до </w:t>
      </w:r>
      <w:r>
        <w:rPr>
          <w:color w:val="394453"/>
        </w:rPr>
        <w:t>14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дней.</w:t>
      </w:r>
    </w:p>
    <w:p w14:paraId="49D01680" w14:textId="77777777" w:rsidR="00DA7F32" w:rsidRDefault="00DA7F32">
      <w:pPr>
        <w:pStyle w:val="a3"/>
        <w:spacing w:before="8"/>
        <w:ind w:left="0"/>
        <w:jc w:val="left"/>
        <w:rPr>
          <w:sz w:val="31"/>
        </w:rPr>
      </w:pPr>
    </w:p>
    <w:p w14:paraId="4EFC0763" w14:textId="77777777" w:rsidR="00DA7F32" w:rsidRDefault="00000000">
      <w:pPr>
        <w:pStyle w:val="a3"/>
        <w:tabs>
          <w:tab w:val="left" w:pos="1602"/>
          <w:tab w:val="left" w:pos="4963"/>
          <w:tab w:val="left" w:pos="6533"/>
          <w:tab w:val="left" w:pos="8892"/>
        </w:tabs>
        <w:spacing w:line="312" w:lineRule="auto"/>
        <w:ind w:right="104"/>
      </w:pPr>
      <w:r>
        <w:rPr>
          <w:color w:val="394453"/>
        </w:rPr>
        <w:t>Заболевание начинается с выраженной головной боли, слабости, повышения температуры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до 40 градусов С. Чуть позднее к этим симптомам присоединяются насморк, кашель 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практически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полное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отсутствие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аппетита.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Очень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характерно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для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кори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появление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конъюнктивита - воспаления слизистой оболочки глаз, которое проявляется светобоязнью,</w:t>
      </w:r>
      <w:r>
        <w:rPr>
          <w:color w:val="394453"/>
          <w:spacing w:val="-57"/>
        </w:rPr>
        <w:t xml:space="preserve"> </w:t>
      </w:r>
      <w:r>
        <w:rPr>
          <w:color w:val="394453"/>
        </w:rPr>
        <w:t>слезотечением,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резким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покраснением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глаз,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а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в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последующем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-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появлением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гнойного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отделяемого.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Эти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симптомы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продолжаются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от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2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до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4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дней.</w:t>
      </w:r>
      <w:r>
        <w:rPr>
          <w:color w:val="394453"/>
          <w:spacing w:val="1"/>
        </w:rPr>
        <w:t xml:space="preserve"> </w:t>
      </w:r>
      <w:r>
        <w:rPr>
          <w:b/>
          <w:color w:val="394453"/>
        </w:rPr>
        <w:t>На</w:t>
      </w:r>
      <w:r>
        <w:rPr>
          <w:b/>
          <w:color w:val="394453"/>
          <w:spacing w:val="1"/>
        </w:rPr>
        <w:t xml:space="preserve"> </w:t>
      </w:r>
      <w:r>
        <w:rPr>
          <w:b/>
          <w:color w:val="394453"/>
        </w:rPr>
        <w:t>4</w:t>
      </w:r>
      <w:r>
        <w:rPr>
          <w:b/>
          <w:color w:val="394453"/>
          <w:spacing w:val="1"/>
        </w:rPr>
        <w:t xml:space="preserve"> </w:t>
      </w:r>
      <w:r>
        <w:rPr>
          <w:b/>
          <w:color w:val="394453"/>
        </w:rPr>
        <w:t>день</w:t>
      </w:r>
      <w:r>
        <w:rPr>
          <w:b/>
          <w:color w:val="394453"/>
          <w:spacing w:val="1"/>
        </w:rPr>
        <w:t xml:space="preserve"> </w:t>
      </w:r>
      <w:r>
        <w:rPr>
          <w:b/>
          <w:color w:val="394453"/>
        </w:rPr>
        <w:t>заболевания</w:t>
      </w:r>
      <w:r>
        <w:rPr>
          <w:b/>
          <w:color w:val="394453"/>
          <w:spacing w:val="1"/>
        </w:rPr>
        <w:t xml:space="preserve"> </w:t>
      </w:r>
      <w:r>
        <w:rPr>
          <w:b/>
          <w:color w:val="394453"/>
        </w:rPr>
        <w:t xml:space="preserve">появляется сыпь, </w:t>
      </w:r>
      <w:r>
        <w:rPr>
          <w:color w:val="394453"/>
        </w:rPr>
        <w:t>которая выглядит, как мелкие красные пятнышки различных размеров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(от 1 до 3 мм в диаметре), со склонностью к слиянию. Сыпь возникает на лице и голове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(особенно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характерно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появление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ее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за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ушами)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распространяется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всему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телу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на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протяжение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3-4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дней.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Для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кори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очень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характерно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то,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что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сыпь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оставляет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после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себя</w:t>
      </w:r>
      <w:r>
        <w:rPr>
          <w:color w:val="394453"/>
          <w:spacing w:val="1"/>
        </w:rPr>
        <w:t xml:space="preserve"> </w:t>
      </w:r>
      <w:r>
        <w:rPr>
          <w:color w:val="394453"/>
          <w:spacing w:val="-1"/>
        </w:rPr>
        <w:t>пигментацию</w:t>
      </w:r>
      <w:r>
        <w:rPr>
          <w:color w:val="394453"/>
          <w:spacing w:val="-13"/>
        </w:rPr>
        <w:t xml:space="preserve"> </w:t>
      </w:r>
      <w:r>
        <w:rPr>
          <w:color w:val="394453"/>
        </w:rPr>
        <w:t>(темные</w:t>
      </w:r>
      <w:r>
        <w:rPr>
          <w:color w:val="394453"/>
          <w:spacing w:val="-15"/>
        </w:rPr>
        <w:t xml:space="preserve"> </w:t>
      </w:r>
      <w:r>
        <w:rPr>
          <w:color w:val="394453"/>
        </w:rPr>
        <w:t>пятнышки,</w:t>
      </w:r>
      <w:r>
        <w:rPr>
          <w:color w:val="394453"/>
          <w:spacing w:val="-13"/>
        </w:rPr>
        <w:t xml:space="preserve"> </w:t>
      </w:r>
      <w:r>
        <w:rPr>
          <w:color w:val="394453"/>
        </w:rPr>
        <w:t>сохраняющиеся</w:t>
      </w:r>
      <w:r>
        <w:rPr>
          <w:color w:val="394453"/>
          <w:spacing w:val="-12"/>
        </w:rPr>
        <w:t xml:space="preserve"> </w:t>
      </w:r>
      <w:r>
        <w:rPr>
          <w:color w:val="394453"/>
        </w:rPr>
        <w:t>нескольких</w:t>
      </w:r>
      <w:r>
        <w:rPr>
          <w:color w:val="394453"/>
          <w:spacing w:val="-11"/>
        </w:rPr>
        <w:t xml:space="preserve"> </w:t>
      </w:r>
      <w:r>
        <w:rPr>
          <w:color w:val="394453"/>
        </w:rPr>
        <w:t>дней),</w:t>
      </w:r>
      <w:r>
        <w:rPr>
          <w:color w:val="394453"/>
          <w:spacing w:val="-14"/>
        </w:rPr>
        <w:t xml:space="preserve"> </w:t>
      </w:r>
      <w:r>
        <w:rPr>
          <w:color w:val="394453"/>
        </w:rPr>
        <w:t>которая</w:t>
      </w:r>
      <w:r>
        <w:rPr>
          <w:color w:val="394453"/>
          <w:spacing w:val="-14"/>
        </w:rPr>
        <w:t xml:space="preserve"> </w:t>
      </w:r>
      <w:r>
        <w:rPr>
          <w:color w:val="394453"/>
        </w:rPr>
        <w:t>исчезает</w:t>
      </w:r>
      <w:r>
        <w:rPr>
          <w:color w:val="394453"/>
          <w:spacing w:val="-12"/>
        </w:rPr>
        <w:t xml:space="preserve"> </w:t>
      </w:r>
      <w:r>
        <w:rPr>
          <w:color w:val="394453"/>
        </w:rPr>
        <w:t>в</w:t>
      </w:r>
      <w:r>
        <w:rPr>
          <w:color w:val="394453"/>
          <w:spacing w:val="-12"/>
        </w:rPr>
        <w:t xml:space="preserve"> </w:t>
      </w:r>
      <w:r>
        <w:rPr>
          <w:color w:val="394453"/>
        </w:rPr>
        <w:t>той</w:t>
      </w:r>
      <w:r>
        <w:rPr>
          <w:color w:val="394453"/>
          <w:spacing w:val="-58"/>
        </w:rPr>
        <w:t xml:space="preserve"> </w:t>
      </w:r>
      <w:r>
        <w:rPr>
          <w:color w:val="394453"/>
        </w:rPr>
        <w:t>же</w:t>
      </w:r>
      <w:r>
        <w:rPr>
          <w:color w:val="394453"/>
        </w:rPr>
        <w:tab/>
        <w:t>последовательности,</w:t>
      </w:r>
      <w:r>
        <w:rPr>
          <w:color w:val="394453"/>
        </w:rPr>
        <w:tab/>
        <w:t>как</w:t>
      </w:r>
      <w:r>
        <w:rPr>
          <w:color w:val="394453"/>
        </w:rPr>
        <w:tab/>
        <w:t>появляется</w:t>
      </w:r>
      <w:r>
        <w:rPr>
          <w:color w:val="394453"/>
        </w:rPr>
        <w:tab/>
        <w:t>сыпь.</w:t>
      </w:r>
    </w:p>
    <w:p w14:paraId="35B44778" w14:textId="77777777" w:rsidR="00DA7F32" w:rsidRDefault="00DA7F32">
      <w:pPr>
        <w:pStyle w:val="a3"/>
        <w:spacing w:before="7"/>
        <w:ind w:left="0"/>
        <w:jc w:val="left"/>
        <w:rPr>
          <w:sz w:val="32"/>
        </w:rPr>
      </w:pPr>
    </w:p>
    <w:p w14:paraId="60268CA6" w14:textId="77777777" w:rsidR="00DA7F32" w:rsidRDefault="00000000">
      <w:pPr>
        <w:pStyle w:val="a3"/>
        <w:tabs>
          <w:tab w:val="left" w:pos="1682"/>
          <w:tab w:val="left" w:pos="3704"/>
          <w:tab w:val="left" w:pos="4837"/>
          <w:tab w:val="left" w:pos="6710"/>
          <w:tab w:val="left" w:pos="8675"/>
          <w:tab w:val="left" w:pos="8749"/>
        </w:tabs>
        <w:spacing w:line="312" w:lineRule="auto"/>
        <w:ind w:right="103"/>
      </w:pPr>
      <w:r>
        <w:rPr>
          <w:b/>
          <w:color w:val="394453"/>
        </w:rPr>
        <w:t xml:space="preserve">При заболевании корью могут возникать довольно серьёзные осложнения. </w:t>
      </w:r>
      <w:r>
        <w:rPr>
          <w:color w:val="394453"/>
        </w:rPr>
        <w:t>6 их число</w:t>
      </w:r>
      <w:r>
        <w:rPr>
          <w:color w:val="394453"/>
          <w:spacing w:val="-57"/>
        </w:rPr>
        <w:t xml:space="preserve"> </w:t>
      </w:r>
      <w:r>
        <w:rPr>
          <w:color w:val="394453"/>
        </w:rPr>
        <w:t>входят воспаление легких (пневмония), воспаление среднего уха (отит), а иногда и такое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грозное</w:t>
      </w:r>
      <w:r>
        <w:rPr>
          <w:color w:val="394453"/>
        </w:rPr>
        <w:tab/>
        <w:t>осложнение</w:t>
      </w:r>
      <w:r>
        <w:rPr>
          <w:color w:val="394453"/>
        </w:rPr>
        <w:tab/>
        <w:t>как</w:t>
      </w:r>
      <w:r>
        <w:rPr>
          <w:color w:val="394453"/>
        </w:rPr>
        <w:tab/>
        <w:t>энцефалит</w:t>
      </w:r>
      <w:r>
        <w:rPr>
          <w:color w:val="394453"/>
        </w:rPr>
        <w:tab/>
        <w:t>(воспаление</w:t>
      </w:r>
      <w:r>
        <w:rPr>
          <w:color w:val="394453"/>
        </w:rPr>
        <w:tab/>
      </w:r>
      <w:r>
        <w:rPr>
          <w:color w:val="394453"/>
        </w:rPr>
        <w:tab/>
      </w:r>
      <w:r>
        <w:rPr>
          <w:color w:val="394453"/>
          <w:spacing w:val="-1"/>
        </w:rPr>
        <w:t>мозга).</w:t>
      </w:r>
      <w:r>
        <w:rPr>
          <w:color w:val="394453"/>
          <w:spacing w:val="-58"/>
        </w:rPr>
        <w:t xml:space="preserve"> </w:t>
      </w:r>
      <w:r>
        <w:rPr>
          <w:color w:val="394453"/>
        </w:rPr>
        <w:t>Необходимо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помнить 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том,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что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после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перенесенной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кори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на протяжении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достаточно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продолжительного периода времени (до 2-х месяцев) отмечается угнетение иммунитета,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поэтому ребенок может заболеть каким-либо простудным или вирусным заболеванием,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поэтому нужно оберегать его от чрезмерных нагрузок, по возможности - от контакта с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больными</w:t>
      </w:r>
      <w:r>
        <w:rPr>
          <w:color w:val="394453"/>
        </w:rPr>
        <w:tab/>
      </w:r>
      <w:r>
        <w:rPr>
          <w:color w:val="394453"/>
        </w:rPr>
        <w:tab/>
      </w:r>
      <w:r>
        <w:rPr>
          <w:color w:val="394453"/>
        </w:rPr>
        <w:tab/>
      </w:r>
      <w:r>
        <w:rPr>
          <w:color w:val="394453"/>
        </w:rPr>
        <w:tab/>
      </w:r>
      <w:r>
        <w:rPr>
          <w:color w:val="394453"/>
        </w:rPr>
        <w:tab/>
        <w:t>детьми.</w:t>
      </w:r>
    </w:p>
    <w:p w14:paraId="41EEB623" w14:textId="77777777" w:rsidR="00DA7F32" w:rsidRDefault="00000000">
      <w:pPr>
        <w:pStyle w:val="a3"/>
        <w:spacing w:before="11" w:line="312" w:lineRule="auto"/>
        <w:ind w:right="112"/>
      </w:pPr>
      <w:r>
        <w:rPr>
          <w:color w:val="394453"/>
        </w:rPr>
        <w:t>После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кори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развивается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стойкий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пожизненный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иммунитет.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Все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переболевшие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корью</w:t>
      </w:r>
      <w:r>
        <w:rPr>
          <w:color w:val="394453"/>
          <w:spacing w:val="1"/>
        </w:rPr>
        <w:t xml:space="preserve"> </w:t>
      </w:r>
      <w:r>
        <w:rPr>
          <w:color w:val="394453"/>
        </w:rPr>
        <w:t>становятся</w:t>
      </w:r>
      <w:r>
        <w:rPr>
          <w:color w:val="394453"/>
          <w:spacing w:val="-1"/>
        </w:rPr>
        <w:t xml:space="preserve"> </w:t>
      </w:r>
      <w:r>
        <w:rPr>
          <w:color w:val="394453"/>
        </w:rPr>
        <w:t>невосприимчивы</w:t>
      </w:r>
      <w:r>
        <w:rPr>
          <w:color w:val="394453"/>
          <w:spacing w:val="-1"/>
        </w:rPr>
        <w:t xml:space="preserve"> </w:t>
      </w:r>
      <w:r>
        <w:rPr>
          <w:color w:val="394453"/>
        </w:rPr>
        <w:t>к этой</w:t>
      </w:r>
      <w:r>
        <w:rPr>
          <w:color w:val="394453"/>
          <w:spacing w:val="-2"/>
        </w:rPr>
        <w:t xml:space="preserve"> </w:t>
      </w:r>
      <w:r>
        <w:rPr>
          <w:color w:val="394453"/>
        </w:rPr>
        <w:t>инфекции.</w:t>
      </w:r>
    </w:p>
    <w:sectPr w:rsidR="00DA7F32">
      <w:type w:val="continuous"/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32"/>
    <w:rsid w:val="00A83E7C"/>
    <w:rsid w:val="00D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603C"/>
  <w15:docId w15:val="{BC0CB821-0839-4498-BC59-02473D50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6"/>
      <w:ind w:left="2066" w:right="2073"/>
      <w:jc w:val="center"/>
    </w:pPr>
    <w:rPr>
      <w:sz w:val="54"/>
      <w:szCs w:val="5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Сакалы</cp:lastModifiedBy>
  <cp:revision>2</cp:revision>
  <dcterms:created xsi:type="dcterms:W3CDTF">2023-03-02T09:05:00Z</dcterms:created>
  <dcterms:modified xsi:type="dcterms:W3CDTF">2023-03-02T09:05:00Z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